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pStyle w:val="Title"/>
        <w:keepNext/>
      </w:pPr>
      <w:r>
        <w:rPr/>
        <w:t xml:space="preserve">Спецификация забора из 3D-сетки Gitter</w:t>
      </w:r>
    </w:p>
    <w:p>
      <w:pPr>
        <w:pStyle w:val="Subtitle"/>
      </w:pPr>
      <w:r>
        <w:rPr/>
        <w:t xml:space="preserve">Паспорт согласованной конструкции. Редактируемый образец «Оградии». Версия от 29.07.2026</w:t>
      </w:r>
    </w:p>
    <w:p>
      <w:pPr>
        <w:pStyle w:val="Heading1"/>
        <w:keepNext/>
      </w:pPr>
      <w:r>
        <w:rPr/>
        <w:t xml:space="preserve">Назначение документа</w:t>
      </w:r>
    </w:p>
    <w:p>
      <w:pPr>
        <w:pStyle w:val="Notice"/>
      </w:pPr>
      <w:r>
        <w:rPr/>
        <w:t xml:space="preserve">Спецификация фиксирует согласованную конструкцию забора. Количество материалов, объёмы работ, расценки и итоговая стоимость указываются в отдельной смете.</w:t>
      </w:r>
    </w:p>
    <w:p>
      <w:pPr>
        <w:pStyle w:val="Heading1"/>
        <w:keepNext/>
      </w:pPr>
      <w:r>
        <w:rPr/>
        <w:t xml:space="preserve">1. Какой именно забор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Заказчик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ФИО или организация: ____________________</w:t>
            </w:r>
          </w:p>
          <w:p>
            <w:pPr>
              <w:pStyle w:val="TableText"/>
            </w:pPr>
            <w:r>
              <w:rPr/>
              <w:t xml:space="preserve">Контакты: ____________________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Объект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Адрес и границы линии: ____________________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Тип ограждения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Спецификация забора из 3D-сетки Gitter: ____________________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Статус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□ черновик   □ согласовано после замера   □ итоговая версия</w:t>
            </w:r>
          </w:p>
        </w:tc>
      </w:tr>
    </w:tbl>
    <w:p>
      <w:pPr>
        <w:pStyle w:val="Heading1"/>
        <w:keepNext/>
      </w:pPr>
      <w:r>
        <w:rPr/>
        <w:t xml:space="preserve">2. Геометрия и расположение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Адрес и границы работ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Адрес участка и какие стороны входят в задание. Приложите схему с обозначениями А–Б, Б–В и далее.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Московская область, участок 00:00:0000000:000, стороны А–Б и Б–В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Длина каждой стороны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Предварительные размеры заказчика и фактический замер исполнителя. Расхождения записывают до расчёта.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А–Б 24,6 м, Б–В 17,8 м. Подтвердить контрольным замером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Высота ограждения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Желаемая высота и точка, от которой её измеряют. На уклоне укажите ступени или линию по рельефу.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2,0 м от планировочной отметки грунта, на уклоне ступенями</w:t>
            </w:r>
          </w:p>
        </w:tc>
      </w:tr>
    </w:tbl>
    <w:p>
      <w:pPr>
        <w:pStyle w:val="Heading1"/>
        <w:keepNext/>
      </w:pPr>
      <w:r>
        <w:rPr/>
        <w:t xml:space="preserve">3. Полотно, каркас и основания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Панель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Изготовитель, серия, высота, монтажная ширина, ячейка и число 3D-гибов.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Панель высотой 2030 мм, монтажная ширина и серия по схеме изготовителя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Пруток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Диаметр продольных и поперечных прутков с уточнением, измеряется металл или наружное покрытие.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Номинальный диаметр металлического прутка по паспорту изделия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Системные опоры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Профиль, стенка, длина, заглушки и совместимость отверстий с панелью.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Опоры и заглушки той же монтажной системы, ведомость элементов приложена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Крепление панели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Тип скоб или хомутов, число точек на опору и антивандальные элементы.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Штатные скобы и крепёж по карте изготовителя для выбранной высоты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Опоры и основание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Сечение и стенка опор, шаг по осям, способ установки, глубина и геометрия основания. Значения подтверждают после обследования.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Заполнить после замера и проверки грунта. Приложить схему рядовых, угловых и воротных опор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Каркас и узлы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Сечение элементов, число рядов, соединения, защита сварных мест, примыкания и отдельные узлы въездной группы.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Заполнить по расчётной схеме исполнителя и приложить эскизы узлов</w:t>
            </w:r>
          </w:p>
        </w:tc>
      </w:tr>
    </w:tbl>
    <w:p>
      <w:pPr>
        <w:pStyle w:val="Heading1"/>
        <w:keepNext/>
      </w:pPr>
      <w:r>
        <w:rPr/>
        <w:t xml:space="preserve">4. Ворота, калитка и автоматика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Ворота и калитки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Количество, чистый проём, направление открывания, автоматика и ограничения по въезду.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Откатные ворота, проём 4,0 м, калитка 1,0 м, открывание внутрь</w:t>
            </w:r>
          </w:p>
        </w:tc>
      </w:tr>
    </w:tbl>
    <w:p>
      <w:pPr>
        <w:pStyle w:val="Heading1"/>
        <w:keepNext/>
      </w:pPr>
      <w:r>
        <w:rPr/>
        <w:t xml:space="preserve">5. Особые условия объекта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Условия участка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Уклон, влажные места, старые основания, предполагаемые коммуникации, подъезд и ветровая открытость.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Перепад 0,45 м, открытая сторона к полю, подъезд для малой техники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Допуски и приёмка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Как измеряют вертикальность, верхнюю линию, зазоры и повреждения покрытия. Укажите порядок исправления замечаний.</w:t>
            </w:r>
          </w:p>
          <w:p>
            <w:pPr>
              <w:pStyle w:val="TableHint"/>
            </w:pPr>
            <w:r>
              <w:rPr>
                <w:color w:val="666666"/>
              </w:rPr>
              <w:t xml:space="preserve">Пример: Допуски согласовать числом после замера. Результаты вне допуска внести в ведомость замечаний</w:t>
            </w:r>
          </w:p>
        </w:tc>
      </w:tr>
    </w:tbl>
    <w:p>
      <w:pPr>
        <w:pStyle w:val="Heading1"/>
        <w:keepNext/>
      </w:pPr>
      <w:r>
        <w:rPr/>
        <w:t xml:space="preserve">6. Итоговое согласование сторон</w:t>
      </w:r>
    </w:p>
    <w:p>
      <w:pPr>
        <w:pStyle w:val="Normal"/>
      </w:pPr>
      <w:r>
        <w:rPr/>
        <w:t xml:space="preserve">Укажите только согласованную версию конструкции. Сроки, гарантийные условия, порядок работ и расчёты фиксируются в договоре и отдельной смете.</w:t>
      </w:r>
    </w:p>
    <w:tbl>
      <w:tblPr>
        <w:tblStyle w:val="OgradiyaTable"/>
        <w:tblW w:w="0" w:type="auto"/>
        <w:tblLook w:val="04A0" w:firstRow="1" w:lastRow="0" w:firstColumn="1" w:lastColumn="0" w:noHBand="0" w:noVBand="1"/>
      </w:tblPr>
      <w:tblGrid>
        <w:gridCol w:w="2600"/>
        <w:gridCol w:w="7718"/>
      </w:tblGrid>
      <w:tr>
        <w:tc>
          <w:tcPr>
            <w:tcW w:w="2600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Что зафиксировать</w:t>
            </w:r>
          </w:p>
        </w:tc>
        <w:tc>
          <w:tcPr>
            <w:tcW w:w="7718" w:type="dxa"/>
            <w:shd w:val="clear" w:color="auto" w:fill="F2F2F0"/>
            <w:vAlign w:val="center"/>
          </w:tcPr>
          <w:p>
            <w:pPr>
              <w:pStyle w:val="TableText"/>
            </w:pPr>
            <w:r>
              <w:rPr>
                <w:b/>
              </w:rPr>
              <w:t xml:space="preserve">Согласованное решение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Приложения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□ схема с длинами и высотами</w:t>
            </w:r>
          </w:p>
          <w:p>
            <w:pPr>
              <w:pStyle w:val="TableText"/>
            </w:pPr>
            <w:r>
              <w:rPr/>
              <w:t xml:space="preserve">□ эскизы узлов и въездной группы</w:t>
            </w:r>
          </w:p>
          <w:p>
            <w:pPr>
              <w:pStyle w:val="TableText"/>
            </w:pPr>
            <w:r>
              <w:rPr/>
              <w:t xml:space="preserve">□ образец цвета или полотна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Связь с договором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Договор или предложение № ______ от ______. Приложение № ______.</w:t>
            </w:r>
          </w:p>
        </w:tc>
      </w:tr>
      <w:tr>
        <w:tc>
          <w:tcPr>
            <w:tcW w:w="2600" w:type="dxa"/>
            <w:vAlign w:val="center"/>
          </w:tcPr>
          <w:p>
            <w:pPr>
              <w:pStyle w:val="TableText"/>
            </w:pPr>
            <w:r>
              <w:rPr/>
              <w:t xml:space="preserve">Согласование</w:t>
            </w:r>
          </w:p>
        </w:tc>
        <w:tc>
          <w:tcPr>
            <w:tcW w:w="7718" w:type="dxa"/>
            <w:vAlign w:val="top"/>
          </w:tcPr>
          <w:p>
            <w:pPr>
              <w:pStyle w:val="TableText"/>
            </w:pPr>
            <w:r>
              <w:rPr/>
              <w:t xml:space="preserve">Заказчик: подпись __________ дата ________</w:t>
            </w:r>
          </w:p>
          <w:p>
            <w:pPr>
              <w:pStyle w:val="TableText"/>
            </w:pPr>
            <w:r>
              <w:rPr/>
              <w:t xml:space="preserve">Исполнитель: подпись __________ дата ________</w:t>
            </w:r>
          </w:p>
        </w:tc>
      </w:tr>
    </w:tbl>
    <w:sectPr>
      <w:footerReference w:type="default" r:id="rIdOgradiyaFooter"/>
      <w:pgSz w:w="11906" w:h="16838"/>
      <w:pgMar w:top="907" w:right="794" w:bottom="1440" w:left="794" w:header="0" w:footer="288" w:gutter="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spacing w:before="0" w:after="0" w:line="360" w:lineRule="atLeast"/>
      <w:jc w:val="center"/>
    </w:pPr>
    <w:r>
      <w:rPr>
        <w:noProof/>
      </w:rPr>
      <w:drawing>
        <wp:inline distT="0" distB="0" distL="0" distR="0">
          <wp:extent cx="1036320" cy="345440"/>
          <wp:effectExtent l="0" t="0" r="0" b="0"/>
          <wp:docPr id="1" name="Ogradiya logo" descr="Ogradiya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ogradiya-logo-dark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1036320" cy="34544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inline>
      </w:drawing>
    </w:r>
  </w:p>
  <w:p>
    <w:pPr>
      <w:spacing w:before="0" w:after="0" w:line="240" w:lineRule="atLeast"/>
      <w:jc w:val="center"/>
    </w:pPr>
    <w:r>
      <w:rPr>
        <w:rFonts w:ascii="Arial" w:hAnsi="Arial"/>
        <w:color w:val="3D4147"/>
        <w:sz w:val="16"/>
        <w:szCs w:val="16"/>
      </w:rPr>
      <w:t xml:space="preserve">  Подготовлено сервисом </w:t>
    </w:r>
    <w:r>
      <w:rPr>
        <w:rFonts w:ascii="Arial" w:hAnsi="Arial"/>
        <w:b/>
        <w:color w:val="3D4147"/>
        <w:sz w:val="16"/>
        <w:szCs w:val="16"/>
      </w:rPr>
      <w:t>«Оградия»</w:t>
    </w:r>
    <w:r>
      <w:rPr>
        <w:rFonts w:ascii="Arial" w:hAnsi="Arial"/>
        <w:color w:val="727782"/>
        <w:sz w:val="14"/>
        <w:szCs w:val="14"/>
      </w:rPr>
      <w:t xml:space="preserve"> · ogradiya.ru</w:t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0"/>
        <w:szCs w:val="20"/>
        <w:lang w:val="ru-RU"/>
      </w:rPr>
    </w:rPrDefault>
    <w:pPrDefault>
      <w:pPr>
        <w:spacing w:after="10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keepNext/>
      <w:spacing w:before="0" w:after="100"/>
    </w:pPr>
    <w:rPr>
      <w:rFonts w:ascii="Georgia" w:hAnsi="Georgia" w:cs="Georgia"/>
      <w:b/>
      <w:sz w:val="38"/>
      <w:szCs w:val="38"/>
    </w:rPr>
  </w:style>
  <w:style w:type="paragraph" w:styleId="Subtitle">
    <w:name w:val="Subtitle"/>
    <w:basedOn w:val="Normal"/>
    <w:pPr>
      <w:spacing w:after="240"/>
    </w:pPr>
    <w:rPr>
      <w:color w:val="666666"/>
      <w:sz w:val="18"/>
      <w:szCs w:val="18"/>
    </w:rPr>
  </w:style>
  <w:style w:type="paragraph" w:styleId="Heading1">
    <w:name w:val="Heading 1"/>
    <w:basedOn w:val="Normal"/>
    <w:next w:val="Normal"/>
    <w:qFormat/>
    <w:pPr>
      <w:keepNext/>
      <w:spacing w:before="280" w:after="100"/>
      <w:shd w:val="clear" w:color="auto" w:fill="FFF4B3"/>
      <w:ind w:left="100"/>
    </w:pPr>
    <w:rPr>
      <w:rFonts w:ascii="Georgia" w:hAnsi="Georgia" w:cs="Georgia"/>
      <w:b/>
      <w:sz w:val="27"/>
      <w:szCs w:val="27"/>
    </w:rPr>
  </w:style>
  <w:style w:type="paragraph" w:styleId="Notice">
    <w:name w:val="Notice"/>
    <w:basedOn w:val="Normal"/>
    <w:pPr>
      <w:spacing w:before="80" w:after="180"/>
      <w:shd w:val="clear" w:color="auto" w:fill="FFF8D1"/>
      <w:ind w:left="140" w:right="140"/>
      <w:pBdr>
        <w:left w:val="single" w:sz="24" w:space="8" w:color="FFD400"/>
      </w:pBdr>
    </w:pPr>
  </w:style>
  <w:style w:type="paragraph" w:styleId="TableText">
    <w:name w:val="Table Text"/>
    <w:basedOn w:val="Normal"/>
    <w:pPr>
      <w:spacing w:after="35" w:line="240" w:lineRule="auto"/>
    </w:pPr>
    <w:rPr>
      <w:sz w:val="18"/>
      <w:szCs w:val="18"/>
    </w:rPr>
  </w:style>
  <w:style w:type="paragraph" w:styleId="TableHint">
    <w:name w:val="Table Hint"/>
    <w:basedOn w:val="TableText"/>
    <w:rPr>
      <w:i/>
      <w:color w:val="666666"/>
      <w:sz w:val="17"/>
      <w:szCs w:val="17"/>
    </w:rPr>
  </w:style>
  <w:style w:type="table" w:styleId="OgradiyaTable">
    <w:name w:val="Ogradiya Table"/>
    <w:tblPr>
      <w:tblBorders>
        <w:top w:val="single" w:sz="6" w:color="D8DAD5"/>
        <w:left w:val="single" w:sz="6" w:color="D8DAD5"/>
        <w:bottom w:val="single" w:sz="6" w:color="D8DAD5"/>
        <w:right w:val="single" w:sz="6" w:color="D8DAD5"/>
        <w:insideH w:val="single" w:sz="4" w:color="E5E7E2"/>
        <w:insideV w:val="single" w:sz="4" w:color="E5E7E2"/>
      </w:tblBorders>
      <w:tblCellMar>
        <w:top w:w="90" w:type="dxa"/>
        <w:left w:w="100" w:type="dxa"/>
        <w:bottom w:w="9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Relationship Id="rIdOgradiyaFooter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
  <Relationship Id="rIdLogo" Type="http://schemas.openxmlformats.org/officeDocument/2006/relationships/image" Target="media/ogradiya-logo-dark.png"/>
</Relationships>
</file>